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53" w:rsidRDefault="000A0253" w:rsidP="000A0253">
      <w:pPr>
        <w:rPr>
          <w:rFonts w:cs="Arial"/>
        </w:rPr>
      </w:pPr>
    </w:p>
    <w:p w:rsidR="000A0253" w:rsidRPr="000A0253" w:rsidRDefault="000A0253" w:rsidP="000A0253">
      <w:pPr>
        <w:rPr>
          <w:rFonts w:cs="Arial"/>
        </w:rPr>
      </w:pPr>
      <w:r>
        <w:rPr>
          <w:rFonts w:cs="Arial"/>
        </w:rPr>
        <w:t xml:space="preserve">____________________________________ </w:t>
      </w:r>
      <w:r w:rsidRPr="000A0253">
        <w:rPr>
          <w:rFonts w:cs="Arial"/>
        </w:rPr>
        <w:t xml:space="preserve">(“Carrier”) hereby grants </w:t>
      </w:r>
      <w:r w:rsidRPr="000A0253">
        <w:rPr>
          <w:rFonts w:cs="Arial"/>
          <w:highlight w:val="yellow"/>
        </w:rPr>
        <w:t>(“Broker”)</w:t>
      </w:r>
      <w:r w:rsidRPr="000A0253">
        <w:rPr>
          <w:rFonts w:cs="Arial"/>
        </w:rPr>
        <w:t xml:space="preserve"> the right to deduct </w:t>
      </w:r>
      <w:r w:rsidRPr="000A0253">
        <w:rPr>
          <w:rFonts w:cs="Arial"/>
          <w:highlight w:val="yellow"/>
        </w:rPr>
        <w:t>5</w:t>
      </w:r>
      <w:r w:rsidRPr="000A0253">
        <w:rPr>
          <w:rFonts w:cs="Arial"/>
          <w:highlight w:val="yellow"/>
        </w:rPr>
        <w:t>%</w:t>
      </w:r>
      <w:r w:rsidRPr="000A0253">
        <w:rPr>
          <w:rFonts w:cs="Arial"/>
        </w:rPr>
        <w:t xml:space="preserve"> from each invoice/s presen</w:t>
      </w:r>
      <w:r>
        <w:rPr>
          <w:rFonts w:cs="Arial"/>
        </w:rPr>
        <w:t xml:space="preserve">ted to it under this agreement </w:t>
      </w:r>
      <w:r w:rsidRPr="000A0253">
        <w:rPr>
          <w:rFonts w:cs="Arial"/>
        </w:rPr>
        <w:t>with the understanding that Broker will pay said invoice/s within one (1)</w:t>
      </w:r>
      <w:r>
        <w:rPr>
          <w:rFonts w:cs="Arial"/>
        </w:rPr>
        <w:t xml:space="preserve"> business day or 24 Hours from </w:t>
      </w:r>
      <w:r w:rsidRPr="000A0253">
        <w:rPr>
          <w:rFonts w:cs="Arial"/>
        </w:rPr>
        <w:t>receipt.</w:t>
      </w:r>
    </w:p>
    <w:p w:rsidR="000A0253" w:rsidRPr="000A0253" w:rsidRDefault="000A0253" w:rsidP="000A0253">
      <w:pPr>
        <w:rPr>
          <w:rFonts w:cs="Arial"/>
        </w:rPr>
      </w:pPr>
      <w:r w:rsidRPr="000A0253">
        <w:rPr>
          <w:rFonts w:cs="Arial"/>
        </w:rPr>
        <w:t>Carrier acknowledges that it must provide Broker with legible Proof</w:t>
      </w:r>
      <w:r>
        <w:rPr>
          <w:rFonts w:cs="Arial"/>
        </w:rPr>
        <w:t xml:space="preserve"> of Delivery (“POD”) documents </w:t>
      </w:r>
      <w:r w:rsidRPr="000A0253">
        <w:rPr>
          <w:rFonts w:cs="Arial"/>
        </w:rPr>
        <w:t>clearly showing signatures of consignee or designated receiver.  POD’s</w:t>
      </w:r>
      <w:r>
        <w:rPr>
          <w:rFonts w:cs="Arial"/>
        </w:rPr>
        <w:t xml:space="preserve"> delivered to Broker on Friday </w:t>
      </w:r>
      <w:r w:rsidRPr="000A0253">
        <w:rPr>
          <w:rFonts w:cs="Arial"/>
        </w:rPr>
        <w:t>will be paid the following business day which is Monday unless said day is a local</w:t>
      </w:r>
      <w:r>
        <w:rPr>
          <w:rFonts w:cs="Arial"/>
        </w:rPr>
        <w:t>, state or federal holi</w:t>
      </w:r>
      <w:r w:rsidRPr="000A0253">
        <w:rPr>
          <w:rFonts w:cs="Arial"/>
        </w:rPr>
        <w:t xml:space="preserve">day.  </w:t>
      </w:r>
      <w:bookmarkStart w:id="0" w:name="_GoBack"/>
      <w:bookmarkEnd w:id="0"/>
    </w:p>
    <w:p w:rsidR="000A0253" w:rsidRPr="000A0253" w:rsidRDefault="000A0253" w:rsidP="000A0253">
      <w:pPr>
        <w:rPr>
          <w:rFonts w:cs="Arial"/>
        </w:rPr>
      </w:pPr>
      <w:r w:rsidRPr="000A0253">
        <w:rPr>
          <w:rFonts w:cs="Arial"/>
        </w:rPr>
        <w:t xml:space="preserve">Carrier may terminate this </w:t>
      </w:r>
      <w:proofErr w:type="spellStart"/>
      <w:r w:rsidRPr="000A0253">
        <w:rPr>
          <w:rFonts w:cs="Arial"/>
        </w:rPr>
        <w:t>QuickPay</w:t>
      </w:r>
      <w:proofErr w:type="spellEnd"/>
      <w:r w:rsidRPr="000A0253">
        <w:rPr>
          <w:rFonts w:cs="Arial"/>
        </w:rPr>
        <w:t xml:space="preserve"> agreement by notifying Broker in writin</w:t>
      </w:r>
      <w:r>
        <w:rPr>
          <w:rFonts w:cs="Arial"/>
        </w:rPr>
        <w:t xml:space="preserve">g.  Said termination will take </w:t>
      </w:r>
      <w:r w:rsidRPr="000A0253">
        <w:rPr>
          <w:rFonts w:cs="Arial"/>
        </w:rPr>
        <w:t>effect immediately upon receipt of notice.  Broker reserves the right t</w:t>
      </w:r>
      <w:r>
        <w:rPr>
          <w:rFonts w:cs="Arial"/>
        </w:rPr>
        <w:t xml:space="preserve">o terminate this </w:t>
      </w:r>
      <w:proofErr w:type="spellStart"/>
      <w:r>
        <w:rPr>
          <w:rFonts w:cs="Arial"/>
        </w:rPr>
        <w:t>QuickPay</w:t>
      </w:r>
      <w:proofErr w:type="spellEnd"/>
      <w:r>
        <w:rPr>
          <w:rFonts w:cs="Arial"/>
        </w:rPr>
        <w:t xml:space="preserve"> agree</w:t>
      </w:r>
      <w:r w:rsidRPr="000A0253">
        <w:rPr>
          <w:rFonts w:cs="Arial"/>
        </w:rPr>
        <w:t xml:space="preserve">ment without notice.  Termination of this </w:t>
      </w:r>
      <w:proofErr w:type="spellStart"/>
      <w:r w:rsidRPr="000A0253">
        <w:rPr>
          <w:rFonts w:cs="Arial"/>
        </w:rPr>
        <w:t>QuickPay</w:t>
      </w:r>
      <w:proofErr w:type="spellEnd"/>
      <w:r w:rsidRPr="000A0253">
        <w:rPr>
          <w:rFonts w:cs="Arial"/>
        </w:rPr>
        <w:t xml:space="preserve"> agreement would const</w:t>
      </w:r>
      <w:r>
        <w:rPr>
          <w:rFonts w:cs="Arial"/>
        </w:rPr>
        <w:t xml:space="preserve">itute a return to the original </w:t>
      </w:r>
      <w:r w:rsidRPr="000A0253">
        <w:rPr>
          <w:rFonts w:cs="Arial"/>
        </w:rPr>
        <w:t xml:space="preserve">payment terms as specified in the original carrier agreement.  This </w:t>
      </w:r>
      <w:proofErr w:type="spellStart"/>
      <w:r w:rsidRPr="000A0253">
        <w:rPr>
          <w:rFonts w:cs="Arial"/>
        </w:rPr>
        <w:t>Quic</w:t>
      </w:r>
      <w:r>
        <w:rPr>
          <w:rFonts w:cs="Arial"/>
        </w:rPr>
        <w:t>kPay</w:t>
      </w:r>
      <w:proofErr w:type="spellEnd"/>
      <w:r>
        <w:rPr>
          <w:rFonts w:cs="Arial"/>
        </w:rPr>
        <w:t xml:space="preserve"> agreement is incorporated </w:t>
      </w:r>
      <w:r w:rsidRPr="000A0253">
        <w:rPr>
          <w:rFonts w:cs="Arial"/>
        </w:rPr>
        <w:t>into and made part of the existing agreement between Carrie</w:t>
      </w:r>
      <w:r>
        <w:rPr>
          <w:rFonts w:cs="Arial"/>
        </w:rPr>
        <w:t>r and Broker</w:t>
      </w:r>
    </w:p>
    <w:p w:rsidR="000A0253" w:rsidRPr="000A0253" w:rsidRDefault="000A0253" w:rsidP="000A0253">
      <w:pPr>
        <w:rPr>
          <w:rFonts w:cs="Arial"/>
        </w:rPr>
      </w:pPr>
      <w:r w:rsidRPr="000A0253">
        <w:rPr>
          <w:rFonts w:cs="Arial"/>
        </w:rPr>
        <w:t xml:space="preserve">This </w:t>
      </w:r>
      <w:proofErr w:type="spellStart"/>
      <w:r w:rsidRPr="000A0253">
        <w:rPr>
          <w:rFonts w:cs="Arial"/>
        </w:rPr>
        <w:t>QuickPay</w:t>
      </w:r>
      <w:proofErr w:type="spellEnd"/>
      <w:r w:rsidRPr="000A0253">
        <w:rPr>
          <w:rFonts w:cs="Arial"/>
        </w:rPr>
        <w:t xml:space="preserve"> agreement supersedes any previous </w:t>
      </w:r>
      <w:proofErr w:type="spellStart"/>
      <w:r w:rsidRPr="000A0253">
        <w:rPr>
          <w:rFonts w:cs="Arial"/>
        </w:rPr>
        <w:t>QuickPay</w:t>
      </w:r>
      <w:proofErr w:type="spellEnd"/>
      <w:r w:rsidRPr="000A0253">
        <w:rPr>
          <w:rFonts w:cs="Arial"/>
        </w:rPr>
        <w:t xml:space="preserve"> agreement signed by Carrier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7668"/>
      </w:tblGrid>
      <w:tr w:rsidR="000A0253" w:rsidTr="000A0253">
        <w:trPr>
          <w:trHeight w:val="432"/>
        </w:trPr>
        <w:tc>
          <w:tcPr>
            <w:tcW w:w="1908" w:type="dxa"/>
          </w:tcPr>
          <w:p w:rsidR="000A0253" w:rsidRPr="000A0253" w:rsidRDefault="000A0253" w:rsidP="000A0253">
            <w:pPr>
              <w:jc w:val="right"/>
              <w:rPr>
                <w:rFonts w:cs="Arial"/>
                <w:b/>
              </w:rPr>
            </w:pPr>
            <w:r w:rsidRPr="000A0253">
              <w:rPr>
                <w:rFonts w:cs="Arial"/>
                <w:b/>
              </w:rPr>
              <w:t>Carrier Name:</w:t>
            </w:r>
          </w:p>
        </w:tc>
        <w:tc>
          <w:tcPr>
            <w:tcW w:w="7668" w:type="dxa"/>
          </w:tcPr>
          <w:p w:rsidR="000A0253" w:rsidRDefault="000A0253" w:rsidP="000A0253">
            <w:pPr>
              <w:rPr>
                <w:rFonts w:cs="Arial"/>
              </w:rPr>
            </w:pPr>
            <w:r>
              <w:rPr>
                <w:rFonts w:cs="Arial"/>
              </w:rPr>
              <w:t>________________________________</w:t>
            </w:r>
          </w:p>
        </w:tc>
      </w:tr>
      <w:tr w:rsidR="000A0253" w:rsidTr="000A0253">
        <w:trPr>
          <w:trHeight w:val="432"/>
        </w:trPr>
        <w:tc>
          <w:tcPr>
            <w:tcW w:w="1908" w:type="dxa"/>
          </w:tcPr>
          <w:p w:rsidR="000A0253" w:rsidRPr="000A0253" w:rsidRDefault="000A0253" w:rsidP="000A0253">
            <w:pPr>
              <w:jc w:val="right"/>
              <w:rPr>
                <w:rFonts w:cs="Arial"/>
                <w:b/>
              </w:rPr>
            </w:pPr>
            <w:r w:rsidRPr="000A0253">
              <w:rPr>
                <w:rFonts w:cs="Arial"/>
                <w:b/>
              </w:rPr>
              <w:t>Contact Name:</w:t>
            </w:r>
          </w:p>
        </w:tc>
        <w:tc>
          <w:tcPr>
            <w:tcW w:w="7668" w:type="dxa"/>
          </w:tcPr>
          <w:p w:rsidR="000A0253" w:rsidRDefault="000A0253" w:rsidP="000A0253">
            <w:pPr>
              <w:rPr>
                <w:rFonts w:cs="Arial"/>
              </w:rPr>
            </w:pPr>
            <w:r>
              <w:rPr>
                <w:rFonts w:cs="Arial"/>
              </w:rPr>
              <w:t>________________________________</w:t>
            </w:r>
          </w:p>
        </w:tc>
      </w:tr>
      <w:tr w:rsidR="000A0253" w:rsidTr="000A0253">
        <w:trPr>
          <w:trHeight w:val="432"/>
        </w:trPr>
        <w:tc>
          <w:tcPr>
            <w:tcW w:w="1908" w:type="dxa"/>
          </w:tcPr>
          <w:p w:rsidR="000A0253" w:rsidRPr="000A0253" w:rsidRDefault="000A0253" w:rsidP="000A0253">
            <w:pPr>
              <w:jc w:val="right"/>
              <w:rPr>
                <w:rFonts w:cs="Arial"/>
                <w:b/>
              </w:rPr>
            </w:pPr>
            <w:r w:rsidRPr="000A0253">
              <w:rPr>
                <w:rFonts w:cs="Arial"/>
                <w:b/>
              </w:rPr>
              <w:t>Signature:</w:t>
            </w:r>
          </w:p>
        </w:tc>
        <w:tc>
          <w:tcPr>
            <w:tcW w:w="7668" w:type="dxa"/>
          </w:tcPr>
          <w:p w:rsidR="000A0253" w:rsidRDefault="000A0253" w:rsidP="000A0253">
            <w:pPr>
              <w:rPr>
                <w:rFonts w:cs="Arial"/>
              </w:rPr>
            </w:pPr>
            <w:r>
              <w:rPr>
                <w:rFonts w:cs="Arial"/>
              </w:rPr>
              <w:t>________________________________</w:t>
            </w:r>
          </w:p>
        </w:tc>
      </w:tr>
      <w:tr w:rsidR="000A0253" w:rsidTr="000A0253">
        <w:trPr>
          <w:trHeight w:val="432"/>
        </w:trPr>
        <w:tc>
          <w:tcPr>
            <w:tcW w:w="1908" w:type="dxa"/>
          </w:tcPr>
          <w:p w:rsidR="000A0253" w:rsidRPr="000A0253" w:rsidRDefault="000A0253" w:rsidP="000A0253">
            <w:pPr>
              <w:jc w:val="right"/>
              <w:rPr>
                <w:rFonts w:cs="Arial"/>
                <w:b/>
              </w:rPr>
            </w:pPr>
            <w:r w:rsidRPr="000A0253">
              <w:rPr>
                <w:rFonts w:cs="Arial"/>
                <w:b/>
              </w:rPr>
              <w:t>Date:</w:t>
            </w:r>
          </w:p>
        </w:tc>
        <w:tc>
          <w:tcPr>
            <w:tcW w:w="7668" w:type="dxa"/>
          </w:tcPr>
          <w:p w:rsidR="000A0253" w:rsidRDefault="000A0253" w:rsidP="000A0253">
            <w:pPr>
              <w:rPr>
                <w:rFonts w:cs="Arial"/>
              </w:rPr>
            </w:pPr>
            <w:r>
              <w:rPr>
                <w:rFonts w:cs="Arial"/>
              </w:rPr>
              <w:t xml:space="preserve">____ / </w:t>
            </w:r>
            <w:r>
              <w:rPr>
                <w:rFonts w:cs="Arial"/>
              </w:rPr>
              <w:t>____</w:t>
            </w:r>
            <w:r>
              <w:rPr>
                <w:rFonts w:cs="Arial"/>
              </w:rPr>
              <w:t xml:space="preserve"> / </w:t>
            </w:r>
            <w:r>
              <w:rPr>
                <w:rFonts w:cs="Arial"/>
              </w:rPr>
              <w:t>____</w:t>
            </w:r>
          </w:p>
        </w:tc>
      </w:tr>
    </w:tbl>
    <w:p w:rsidR="00491959" w:rsidRPr="000A0253" w:rsidRDefault="00491959" w:rsidP="000A0253">
      <w:pPr>
        <w:rPr>
          <w:rFonts w:cs="Arial"/>
        </w:rPr>
      </w:pPr>
    </w:p>
    <w:sectPr w:rsidR="00491959" w:rsidRPr="000A025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60E" w:rsidRDefault="00C9360E" w:rsidP="00673234">
      <w:pPr>
        <w:spacing w:after="0" w:line="240" w:lineRule="auto"/>
      </w:pPr>
      <w:r>
        <w:separator/>
      </w:r>
    </w:p>
  </w:endnote>
  <w:endnote w:type="continuationSeparator" w:id="0">
    <w:p w:rsidR="00C9360E" w:rsidRDefault="00C9360E" w:rsidP="00673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515" w:rsidRPr="00A521A9" w:rsidRDefault="00F86515" w:rsidP="00A521A9">
    <w:pPr>
      <w:pStyle w:val="Footer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60E" w:rsidRDefault="00C9360E" w:rsidP="00673234">
      <w:pPr>
        <w:spacing w:after="0" w:line="240" w:lineRule="auto"/>
      </w:pPr>
      <w:r>
        <w:separator/>
      </w:r>
    </w:p>
  </w:footnote>
  <w:footnote w:type="continuationSeparator" w:id="0">
    <w:p w:rsidR="00C9360E" w:rsidRDefault="00C9360E" w:rsidP="00673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5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76"/>
      <w:gridCol w:w="4223"/>
    </w:tblGrid>
    <w:tr w:rsidR="00432AA9" w:rsidRPr="00A521A9" w:rsidTr="000A0253">
      <w:trPr>
        <w:trHeight w:val="286"/>
      </w:trPr>
      <w:tc>
        <w:tcPr>
          <w:tcW w:w="5376" w:type="dxa"/>
        </w:tcPr>
        <w:p w:rsidR="00432AA9" w:rsidRDefault="0077676E" w:rsidP="00673234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3268980" cy="943701"/>
                <wp:effectExtent l="0" t="0" r="7620" b="88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ample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0356" cy="9527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3" w:type="dxa"/>
        </w:tcPr>
        <w:p w:rsidR="00A521A9" w:rsidRPr="00A521A9" w:rsidRDefault="0077676E" w:rsidP="00A521A9">
          <w:pPr>
            <w:pStyle w:val="Header"/>
            <w:jc w:val="right"/>
            <w:rPr>
              <w:rFonts w:cs="Arial"/>
              <w:b/>
            </w:rPr>
          </w:pPr>
          <w:r>
            <w:rPr>
              <w:rFonts w:cs="Arial"/>
              <w:b/>
            </w:rPr>
            <w:t>Company Name</w:t>
          </w:r>
        </w:p>
        <w:p w:rsidR="00A521A9" w:rsidRPr="00A521A9" w:rsidRDefault="0077676E" w:rsidP="00A521A9">
          <w:pPr>
            <w:pStyle w:val="Header"/>
            <w:jc w:val="right"/>
            <w:rPr>
              <w:rFonts w:cs="Arial"/>
            </w:rPr>
          </w:pPr>
          <w:r>
            <w:rPr>
              <w:rFonts w:cs="Arial"/>
            </w:rPr>
            <w:t>Address</w:t>
          </w:r>
        </w:p>
        <w:p w:rsidR="00A521A9" w:rsidRPr="00A521A9" w:rsidRDefault="0077676E" w:rsidP="00A521A9">
          <w:pPr>
            <w:pStyle w:val="Header"/>
            <w:jc w:val="right"/>
            <w:rPr>
              <w:rFonts w:cs="Arial"/>
            </w:rPr>
          </w:pPr>
          <w:r>
            <w:rPr>
              <w:rFonts w:cs="Arial"/>
            </w:rPr>
            <w:t>City, State, Zip Code</w:t>
          </w:r>
        </w:p>
        <w:p w:rsidR="00432AA9" w:rsidRPr="00A521A9" w:rsidRDefault="00A521A9" w:rsidP="00A521A9">
          <w:pPr>
            <w:pStyle w:val="Header"/>
            <w:jc w:val="right"/>
            <w:rPr>
              <w:rFonts w:cs="Arial"/>
            </w:rPr>
          </w:pPr>
          <w:r w:rsidRPr="00A521A9">
            <w:rPr>
              <w:rFonts w:cs="Arial"/>
            </w:rPr>
            <w:t>Phone</w:t>
          </w:r>
          <w:r w:rsidR="00432AA9" w:rsidRPr="00A521A9">
            <w:rPr>
              <w:rFonts w:cs="Arial"/>
            </w:rPr>
            <w:t xml:space="preserve">:  </w:t>
          </w:r>
          <w:r w:rsidRPr="00A521A9">
            <w:rPr>
              <w:rFonts w:cs="Arial"/>
            </w:rPr>
            <w:t>(</w:t>
          </w:r>
          <w:r w:rsidR="0077676E">
            <w:rPr>
              <w:rFonts w:cs="Arial"/>
            </w:rPr>
            <w:t>000</w:t>
          </w:r>
          <w:r w:rsidRPr="00A521A9">
            <w:rPr>
              <w:rFonts w:cs="Arial"/>
            </w:rPr>
            <w:t xml:space="preserve">) </w:t>
          </w:r>
          <w:r w:rsidR="0077676E">
            <w:rPr>
              <w:rFonts w:cs="Arial"/>
            </w:rPr>
            <w:t>000-0000</w:t>
          </w:r>
        </w:p>
        <w:p w:rsidR="00432AA9" w:rsidRDefault="00A521A9" w:rsidP="00432AA9">
          <w:pPr>
            <w:pStyle w:val="Header"/>
            <w:jc w:val="right"/>
            <w:rPr>
              <w:rFonts w:cs="Arial"/>
            </w:rPr>
          </w:pPr>
          <w:r w:rsidRPr="00A521A9">
            <w:rPr>
              <w:rFonts w:cs="Arial"/>
            </w:rPr>
            <w:t>Fax</w:t>
          </w:r>
          <w:r w:rsidR="00432AA9" w:rsidRPr="00A521A9">
            <w:rPr>
              <w:rFonts w:cs="Arial"/>
            </w:rPr>
            <w:t xml:space="preserve">: </w:t>
          </w:r>
          <w:r w:rsidR="0077676E" w:rsidRPr="00A521A9">
            <w:rPr>
              <w:rFonts w:cs="Arial"/>
            </w:rPr>
            <w:t>(</w:t>
          </w:r>
          <w:r w:rsidR="0077676E">
            <w:rPr>
              <w:rFonts w:cs="Arial"/>
            </w:rPr>
            <w:t>000</w:t>
          </w:r>
          <w:r w:rsidR="0077676E" w:rsidRPr="00A521A9">
            <w:rPr>
              <w:rFonts w:cs="Arial"/>
            </w:rPr>
            <w:t xml:space="preserve">) </w:t>
          </w:r>
          <w:r w:rsidR="0077676E">
            <w:rPr>
              <w:rFonts w:cs="Arial"/>
            </w:rPr>
            <w:t>000-0000</w:t>
          </w:r>
        </w:p>
        <w:p w:rsidR="0077676E" w:rsidRPr="00A521A9" w:rsidRDefault="0077676E" w:rsidP="00432AA9">
          <w:pPr>
            <w:pStyle w:val="Header"/>
            <w:jc w:val="right"/>
            <w:rPr>
              <w:rFonts w:cs="Arial"/>
            </w:rPr>
          </w:pPr>
          <w:r>
            <w:rPr>
              <w:rFonts w:cs="Arial"/>
            </w:rPr>
            <w:t xml:space="preserve">Website: </w:t>
          </w:r>
          <w:hyperlink r:id="rId2" w:history="1">
            <w:r w:rsidRPr="00967C9A">
              <w:rPr>
                <w:rStyle w:val="Hyperlink"/>
                <w:rFonts w:cs="Arial"/>
              </w:rPr>
              <w:t>http://www.yourwebsite.com</w:t>
            </w:r>
          </w:hyperlink>
          <w:r>
            <w:rPr>
              <w:rFonts w:cs="Arial"/>
            </w:rPr>
            <w:t xml:space="preserve"> </w:t>
          </w:r>
        </w:p>
      </w:tc>
    </w:tr>
    <w:tr w:rsidR="00432AA9" w:rsidRPr="00432AA9" w:rsidTr="00FA2295">
      <w:trPr>
        <w:trHeight w:val="299"/>
      </w:trPr>
      <w:tc>
        <w:tcPr>
          <w:tcW w:w="9599" w:type="dxa"/>
          <w:gridSpan w:val="2"/>
        </w:tcPr>
        <w:p w:rsidR="00432AA9" w:rsidRPr="00432AA9" w:rsidRDefault="00432AA9" w:rsidP="00673234">
          <w:pPr>
            <w:pStyle w:val="Header"/>
            <w:jc w:val="center"/>
            <w:rPr>
              <w:rFonts w:cs="Arial"/>
              <w:b/>
              <w:sz w:val="20"/>
            </w:rPr>
          </w:pPr>
        </w:p>
      </w:tc>
    </w:tr>
  </w:tbl>
  <w:p w:rsidR="00673234" w:rsidRPr="000A0253" w:rsidRDefault="000A0253" w:rsidP="00673234">
    <w:pPr>
      <w:pStyle w:val="Header"/>
      <w:jc w:val="center"/>
      <w:rPr>
        <w:b/>
        <w:sz w:val="28"/>
      </w:rPr>
    </w:pPr>
    <w:r w:rsidRPr="000A0253">
      <w:rPr>
        <w:b/>
        <w:sz w:val="28"/>
      </w:rPr>
      <w:t>Quick Pay Agreement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66228"/>
    <w:multiLevelType w:val="hybridMultilevel"/>
    <w:tmpl w:val="BA34FD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D2C5F"/>
    <w:multiLevelType w:val="hybridMultilevel"/>
    <w:tmpl w:val="CF34A3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A7144"/>
    <w:multiLevelType w:val="multilevel"/>
    <w:tmpl w:val="9112FA9C"/>
    <w:styleLink w:val="Style1"/>
    <w:lvl w:ilvl="0">
      <w:start w:val="1"/>
      <w:numFmt w:val="decimal"/>
      <w:lvlText w:val="%1."/>
      <w:lvlJc w:val="left"/>
      <w:pPr>
        <w:ind w:left="75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74664F81"/>
    <w:multiLevelType w:val="hybridMultilevel"/>
    <w:tmpl w:val="B76A15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B3"/>
    <w:rsid w:val="00013E66"/>
    <w:rsid w:val="00032036"/>
    <w:rsid w:val="000418CF"/>
    <w:rsid w:val="00092B9C"/>
    <w:rsid w:val="00094C5A"/>
    <w:rsid w:val="000A0253"/>
    <w:rsid w:val="000A7D14"/>
    <w:rsid w:val="000C1DB5"/>
    <w:rsid w:val="000D0A47"/>
    <w:rsid w:val="000F7608"/>
    <w:rsid w:val="000F7FA0"/>
    <w:rsid w:val="00101C69"/>
    <w:rsid w:val="0012025C"/>
    <w:rsid w:val="00123B68"/>
    <w:rsid w:val="0012613A"/>
    <w:rsid w:val="00135DE9"/>
    <w:rsid w:val="001559BA"/>
    <w:rsid w:val="00186C2E"/>
    <w:rsid w:val="00192635"/>
    <w:rsid w:val="00195EB5"/>
    <w:rsid w:val="001A23EC"/>
    <w:rsid w:val="001A74D9"/>
    <w:rsid w:val="001B18D9"/>
    <w:rsid w:val="001C18F2"/>
    <w:rsid w:val="0020214F"/>
    <w:rsid w:val="0020296F"/>
    <w:rsid w:val="00215D43"/>
    <w:rsid w:val="002273A5"/>
    <w:rsid w:val="0027300E"/>
    <w:rsid w:val="0028082C"/>
    <w:rsid w:val="00291C4A"/>
    <w:rsid w:val="002A55E2"/>
    <w:rsid w:val="002C374B"/>
    <w:rsid w:val="002E01DA"/>
    <w:rsid w:val="002E3176"/>
    <w:rsid w:val="002E3A07"/>
    <w:rsid w:val="002E564F"/>
    <w:rsid w:val="002F2797"/>
    <w:rsid w:val="00306693"/>
    <w:rsid w:val="003139A5"/>
    <w:rsid w:val="003152E4"/>
    <w:rsid w:val="003221F6"/>
    <w:rsid w:val="003840DC"/>
    <w:rsid w:val="00391D33"/>
    <w:rsid w:val="003925B2"/>
    <w:rsid w:val="003974CC"/>
    <w:rsid w:val="003A02BF"/>
    <w:rsid w:val="003B2E74"/>
    <w:rsid w:val="003B3258"/>
    <w:rsid w:val="003E2532"/>
    <w:rsid w:val="003F4C03"/>
    <w:rsid w:val="00403CA0"/>
    <w:rsid w:val="0041356B"/>
    <w:rsid w:val="00432AA9"/>
    <w:rsid w:val="0043738B"/>
    <w:rsid w:val="00456950"/>
    <w:rsid w:val="004720D1"/>
    <w:rsid w:val="00491959"/>
    <w:rsid w:val="004B3332"/>
    <w:rsid w:val="004B735E"/>
    <w:rsid w:val="004E66B3"/>
    <w:rsid w:val="004F4023"/>
    <w:rsid w:val="0050073B"/>
    <w:rsid w:val="005053C9"/>
    <w:rsid w:val="00507F4C"/>
    <w:rsid w:val="005125D4"/>
    <w:rsid w:val="00525BDA"/>
    <w:rsid w:val="005345AF"/>
    <w:rsid w:val="00544B7F"/>
    <w:rsid w:val="0055096D"/>
    <w:rsid w:val="005711FB"/>
    <w:rsid w:val="005770BB"/>
    <w:rsid w:val="00584E5B"/>
    <w:rsid w:val="00593A39"/>
    <w:rsid w:val="00593BEE"/>
    <w:rsid w:val="005B75CD"/>
    <w:rsid w:val="005C7B15"/>
    <w:rsid w:val="005D326A"/>
    <w:rsid w:val="005D71B0"/>
    <w:rsid w:val="005F7E2E"/>
    <w:rsid w:val="006021B4"/>
    <w:rsid w:val="006135F9"/>
    <w:rsid w:val="006147AB"/>
    <w:rsid w:val="00645BAC"/>
    <w:rsid w:val="00665DDB"/>
    <w:rsid w:val="006668E9"/>
    <w:rsid w:val="00673234"/>
    <w:rsid w:val="006A36CC"/>
    <w:rsid w:val="006A3E8C"/>
    <w:rsid w:val="006D15E9"/>
    <w:rsid w:val="006F21F1"/>
    <w:rsid w:val="006F4133"/>
    <w:rsid w:val="007255F9"/>
    <w:rsid w:val="00730137"/>
    <w:rsid w:val="0077676E"/>
    <w:rsid w:val="00784681"/>
    <w:rsid w:val="007946FB"/>
    <w:rsid w:val="007958AD"/>
    <w:rsid w:val="007B015C"/>
    <w:rsid w:val="007C46C1"/>
    <w:rsid w:val="00800F92"/>
    <w:rsid w:val="00811718"/>
    <w:rsid w:val="0081236D"/>
    <w:rsid w:val="00815BCD"/>
    <w:rsid w:val="00842D94"/>
    <w:rsid w:val="0084440B"/>
    <w:rsid w:val="00850589"/>
    <w:rsid w:val="0085083E"/>
    <w:rsid w:val="00851E06"/>
    <w:rsid w:val="008575A5"/>
    <w:rsid w:val="008948B3"/>
    <w:rsid w:val="008A5D72"/>
    <w:rsid w:val="008B5BDA"/>
    <w:rsid w:val="008B745D"/>
    <w:rsid w:val="008C0D5A"/>
    <w:rsid w:val="008D254B"/>
    <w:rsid w:val="008D4D9B"/>
    <w:rsid w:val="008E63CE"/>
    <w:rsid w:val="008F21AB"/>
    <w:rsid w:val="00915B19"/>
    <w:rsid w:val="009249BA"/>
    <w:rsid w:val="009430CE"/>
    <w:rsid w:val="0094480D"/>
    <w:rsid w:val="009504F7"/>
    <w:rsid w:val="00953149"/>
    <w:rsid w:val="009B231D"/>
    <w:rsid w:val="009D61F1"/>
    <w:rsid w:val="009E18CA"/>
    <w:rsid w:val="009F4AA8"/>
    <w:rsid w:val="00A23747"/>
    <w:rsid w:val="00A42860"/>
    <w:rsid w:val="00A512EB"/>
    <w:rsid w:val="00A521A9"/>
    <w:rsid w:val="00A61E9D"/>
    <w:rsid w:val="00A83FA4"/>
    <w:rsid w:val="00AA6691"/>
    <w:rsid w:val="00AB042C"/>
    <w:rsid w:val="00AB4870"/>
    <w:rsid w:val="00B04C95"/>
    <w:rsid w:val="00B2383A"/>
    <w:rsid w:val="00B24835"/>
    <w:rsid w:val="00BA5316"/>
    <w:rsid w:val="00BB773E"/>
    <w:rsid w:val="00BD0AD6"/>
    <w:rsid w:val="00BD4DC1"/>
    <w:rsid w:val="00BE07E6"/>
    <w:rsid w:val="00BF4890"/>
    <w:rsid w:val="00BF5663"/>
    <w:rsid w:val="00BF7B44"/>
    <w:rsid w:val="00C06D8A"/>
    <w:rsid w:val="00C4502C"/>
    <w:rsid w:val="00C50555"/>
    <w:rsid w:val="00C7711C"/>
    <w:rsid w:val="00C879BA"/>
    <w:rsid w:val="00C9360E"/>
    <w:rsid w:val="00CA7E9E"/>
    <w:rsid w:val="00CB3CBE"/>
    <w:rsid w:val="00CB70DC"/>
    <w:rsid w:val="00D11D63"/>
    <w:rsid w:val="00D17037"/>
    <w:rsid w:val="00D320BE"/>
    <w:rsid w:val="00D41790"/>
    <w:rsid w:val="00D431BA"/>
    <w:rsid w:val="00D45A5B"/>
    <w:rsid w:val="00D54197"/>
    <w:rsid w:val="00D919CA"/>
    <w:rsid w:val="00DB08A0"/>
    <w:rsid w:val="00DC485C"/>
    <w:rsid w:val="00DE62C3"/>
    <w:rsid w:val="00E17D99"/>
    <w:rsid w:val="00E25C0C"/>
    <w:rsid w:val="00E330ED"/>
    <w:rsid w:val="00E332B5"/>
    <w:rsid w:val="00E57D82"/>
    <w:rsid w:val="00E710E1"/>
    <w:rsid w:val="00E74020"/>
    <w:rsid w:val="00E8289C"/>
    <w:rsid w:val="00EA646A"/>
    <w:rsid w:val="00EB2A4B"/>
    <w:rsid w:val="00EB39C6"/>
    <w:rsid w:val="00EC135C"/>
    <w:rsid w:val="00EC56CF"/>
    <w:rsid w:val="00F03259"/>
    <w:rsid w:val="00F06996"/>
    <w:rsid w:val="00F22654"/>
    <w:rsid w:val="00F23B0B"/>
    <w:rsid w:val="00F3003B"/>
    <w:rsid w:val="00F64FE3"/>
    <w:rsid w:val="00F85AA2"/>
    <w:rsid w:val="00F86515"/>
    <w:rsid w:val="00F94EF2"/>
    <w:rsid w:val="00F95A47"/>
    <w:rsid w:val="00FA2295"/>
    <w:rsid w:val="00FC47AC"/>
    <w:rsid w:val="00FD4188"/>
    <w:rsid w:val="00FE5499"/>
    <w:rsid w:val="00FE682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1CD159-A5A6-49BE-A6ED-5DCD787A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691"/>
    <w:rPr>
      <w:rFonts w:ascii="Arial" w:hAnsi="Arial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673234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4B735E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9"/>
    <w:rsid w:val="0067323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732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673234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67323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3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234"/>
  </w:style>
  <w:style w:type="paragraph" w:styleId="Footer">
    <w:name w:val="footer"/>
    <w:basedOn w:val="Normal"/>
    <w:link w:val="FooterChar"/>
    <w:uiPriority w:val="99"/>
    <w:unhideWhenUsed/>
    <w:rsid w:val="00673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234"/>
  </w:style>
  <w:style w:type="paragraph" w:styleId="ListParagraph">
    <w:name w:val="List Paragraph"/>
    <w:basedOn w:val="Normal"/>
    <w:uiPriority w:val="34"/>
    <w:qFormat/>
    <w:rsid w:val="003B3258"/>
    <w:pPr>
      <w:ind w:left="720"/>
      <w:contextualSpacing/>
    </w:pPr>
  </w:style>
  <w:style w:type="table" w:styleId="TableGrid">
    <w:name w:val="Table Grid"/>
    <w:basedOn w:val="TableNormal"/>
    <w:uiPriority w:val="59"/>
    <w:rsid w:val="004B3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5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2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7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8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5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35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29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2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73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64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8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9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3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12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90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6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04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18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0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55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0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9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25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9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74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73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43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6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2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8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1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85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46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0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97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67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4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01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2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64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55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93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9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21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4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69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50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7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25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34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0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15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85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9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67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67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45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0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1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1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5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5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3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7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8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05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1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33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3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40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76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9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15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63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89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49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0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1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3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0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7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79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8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5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5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5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90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9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82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1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5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8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9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2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1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4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4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1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16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7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0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69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8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6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1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00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10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08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55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99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21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81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1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39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3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25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4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24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20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7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43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6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4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3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02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56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6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0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54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6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28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54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99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6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28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49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46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44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76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88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0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2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59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37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75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4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00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0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3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1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21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0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1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89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46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2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0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4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7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6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7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5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8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2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1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26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2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64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0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9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1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77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1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32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55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9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8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36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8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0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25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8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9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60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0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26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9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8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09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6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86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97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76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45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8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8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71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2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2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77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9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15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11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4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43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02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9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26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6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4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1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58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4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4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5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40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9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88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8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8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5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1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38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8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69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97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57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13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47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58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92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78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07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9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61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0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55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0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9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55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44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0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58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45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04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2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2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80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8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36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7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2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77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1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32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610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9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53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97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9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1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0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4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2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57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24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10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7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64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12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1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8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90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31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35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7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9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1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8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22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21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5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39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02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8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0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78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3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21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25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14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8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8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7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83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76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1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64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88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97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56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89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52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16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9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68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33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8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4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1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38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32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23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1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53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82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5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8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1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77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01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3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9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4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35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35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43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57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15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34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73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18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62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14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9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88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71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15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43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918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6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18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37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17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6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26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59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35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77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02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26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2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1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8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0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9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1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35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4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0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98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50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0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7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5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81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1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9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9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9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30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1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18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4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6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95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97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1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3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98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3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96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4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7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60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53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33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9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17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70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8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9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66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4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42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36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5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4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06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25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9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9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39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36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6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8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58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08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6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3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59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2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0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2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3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6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83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83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07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65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2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5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6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0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01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2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3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46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6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1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9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84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3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43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7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8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78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0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9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6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72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0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6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2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6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31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28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39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03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77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0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30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53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75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9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4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49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94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70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14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41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46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47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1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72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47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5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6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0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8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6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6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3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1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78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25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40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00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03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53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42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61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00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1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19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95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6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30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46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2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9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6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10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67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8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23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4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06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3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70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76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46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62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24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54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44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60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5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46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99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22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41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53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7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56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06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1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89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6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8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5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91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9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1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36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0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84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8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35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72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4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62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15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65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44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31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04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6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558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7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17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59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56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91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0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05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4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7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8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79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0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2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1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62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21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1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3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83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8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05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61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97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8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46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8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2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1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47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8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16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68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3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40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44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0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ourwebsite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</dc:creator>
  <cp:keywords>Quick Pay Agreement</cp:keywords>
  <cp:lastModifiedBy>Scott Woods</cp:lastModifiedBy>
  <cp:revision>2</cp:revision>
  <cp:lastPrinted>2014-08-04T15:34:00Z</cp:lastPrinted>
  <dcterms:created xsi:type="dcterms:W3CDTF">2015-10-07T12:40:00Z</dcterms:created>
  <dcterms:modified xsi:type="dcterms:W3CDTF">2015-10-07T12:40:00Z</dcterms:modified>
</cp:coreProperties>
</file>